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1BC" w:rsidRPr="001967E7" w:rsidRDefault="005101BC" w:rsidP="005101BC">
      <w:pPr>
        <w:jc w:val="right"/>
        <w:rPr>
          <w:i/>
          <w:sz w:val="22"/>
          <w:szCs w:val="22"/>
        </w:rPr>
      </w:pPr>
      <w:r w:rsidRPr="001967E7">
        <w:rPr>
          <w:i/>
          <w:sz w:val="22"/>
          <w:szCs w:val="22"/>
        </w:rPr>
        <w:t xml:space="preserve">Приложение № </w:t>
      </w:r>
      <w:r w:rsidR="00E03678" w:rsidRPr="001967E7">
        <w:rPr>
          <w:i/>
          <w:sz w:val="22"/>
          <w:szCs w:val="22"/>
        </w:rPr>
        <w:t>1</w:t>
      </w:r>
      <w:r w:rsidRPr="001967E7">
        <w:rPr>
          <w:i/>
          <w:sz w:val="22"/>
          <w:szCs w:val="22"/>
        </w:rPr>
        <w:t xml:space="preserve"> </w:t>
      </w:r>
    </w:p>
    <w:p w:rsidR="005101BC" w:rsidRPr="001967E7" w:rsidRDefault="005101BC" w:rsidP="005101BC">
      <w:pPr>
        <w:spacing w:before="40"/>
        <w:jc w:val="right"/>
        <w:rPr>
          <w:i/>
          <w:sz w:val="22"/>
          <w:szCs w:val="22"/>
        </w:rPr>
      </w:pPr>
      <w:r w:rsidRPr="001967E7">
        <w:rPr>
          <w:i/>
          <w:sz w:val="22"/>
          <w:szCs w:val="22"/>
        </w:rPr>
        <w:t>к Регламенту брокерского</w:t>
      </w:r>
    </w:p>
    <w:p w:rsidR="005101BC" w:rsidRPr="001967E7" w:rsidRDefault="005101BC" w:rsidP="005101BC">
      <w:pPr>
        <w:jc w:val="right"/>
        <w:rPr>
          <w:i/>
          <w:sz w:val="22"/>
          <w:szCs w:val="22"/>
        </w:rPr>
      </w:pPr>
      <w:r w:rsidRPr="001967E7">
        <w:rPr>
          <w:i/>
          <w:sz w:val="22"/>
          <w:szCs w:val="22"/>
        </w:rPr>
        <w:t xml:space="preserve"> обслуживания на рынке ценных бумаг</w:t>
      </w:r>
    </w:p>
    <w:p w:rsidR="005101BC" w:rsidRDefault="00BF1EB3" w:rsidP="005101BC">
      <w:pPr>
        <w:jc w:val="right"/>
        <w:rPr>
          <w:i/>
          <w:sz w:val="22"/>
          <w:szCs w:val="22"/>
        </w:rPr>
      </w:pPr>
      <w:r w:rsidRPr="001967E7">
        <w:rPr>
          <w:i/>
          <w:sz w:val="22"/>
          <w:szCs w:val="22"/>
        </w:rPr>
        <w:t>Акционерного общества</w:t>
      </w:r>
      <w:r w:rsidR="005101BC" w:rsidRPr="001967E7">
        <w:rPr>
          <w:i/>
          <w:sz w:val="22"/>
          <w:szCs w:val="22"/>
        </w:rPr>
        <w:t xml:space="preserve"> «Банк Русский Стандарт» </w:t>
      </w:r>
    </w:p>
    <w:p w:rsidR="003627DE" w:rsidRPr="001967E7" w:rsidRDefault="003627DE" w:rsidP="005101BC">
      <w:pPr>
        <w:jc w:val="right"/>
        <w:rPr>
          <w:i/>
          <w:sz w:val="22"/>
          <w:szCs w:val="22"/>
        </w:rPr>
      </w:pPr>
      <w:bookmarkStart w:id="0" w:name="_GoBack"/>
      <w:r>
        <w:rPr>
          <w:i/>
          <w:sz w:val="22"/>
          <w:szCs w:val="22"/>
        </w:rPr>
        <w:t>(версия 7.0)</w:t>
      </w:r>
    </w:p>
    <w:bookmarkEnd w:id="0"/>
    <w:p w:rsidR="005101BC" w:rsidRPr="001967E7" w:rsidRDefault="005101BC" w:rsidP="005101BC">
      <w:pPr>
        <w:jc w:val="center"/>
        <w:rPr>
          <w:rFonts w:eastAsiaTheme="minorHAnsi"/>
          <w:sz w:val="22"/>
          <w:szCs w:val="22"/>
          <w:lang w:eastAsia="en-US"/>
        </w:rPr>
      </w:pPr>
    </w:p>
    <w:p w:rsidR="005101BC" w:rsidRPr="001967E7" w:rsidRDefault="005101BC" w:rsidP="005101BC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1967E7">
        <w:rPr>
          <w:rFonts w:eastAsiaTheme="minorHAnsi"/>
          <w:b/>
          <w:sz w:val="22"/>
          <w:szCs w:val="22"/>
          <w:lang w:eastAsia="en-US"/>
        </w:rPr>
        <w:t xml:space="preserve">ДОКУМЕНТЫ, ПРЕДОСТАВЛЯЕМЫЕ </w:t>
      </w:r>
      <w:r w:rsidR="008D20DE" w:rsidRPr="001967E7">
        <w:rPr>
          <w:rFonts w:eastAsiaTheme="minorHAnsi"/>
          <w:b/>
          <w:sz w:val="22"/>
          <w:szCs w:val="22"/>
          <w:lang w:eastAsia="en-US"/>
        </w:rPr>
        <w:t>БРОКЕРУ</w:t>
      </w:r>
      <w:r w:rsidRPr="001967E7">
        <w:rPr>
          <w:rFonts w:eastAsiaTheme="minorHAnsi"/>
          <w:b/>
          <w:sz w:val="22"/>
          <w:szCs w:val="22"/>
          <w:lang w:eastAsia="en-US"/>
        </w:rPr>
        <w:t xml:space="preserve"> ПРИ ЗАКЛЮЧЕНИИ ДОГОВОРА</w:t>
      </w:r>
      <w:r w:rsidRPr="001967E7">
        <w:rPr>
          <w:rStyle w:val="a5"/>
          <w:rFonts w:eastAsiaTheme="minorHAnsi"/>
          <w:b/>
          <w:sz w:val="22"/>
          <w:szCs w:val="22"/>
          <w:lang w:eastAsia="en-US"/>
        </w:rPr>
        <w:footnoteReference w:id="1"/>
      </w:r>
    </w:p>
    <w:p w:rsidR="005101BC" w:rsidRPr="001967E7" w:rsidRDefault="005101BC" w:rsidP="005101BC">
      <w:pPr>
        <w:jc w:val="center"/>
        <w:rPr>
          <w:rFonts w:eastAsiaTheme="minorHAnsi"/>
          <w:sz w:val="22"/>
          <w:szCs w:val="22"/>
          <w:lang w:eastAsia="en-US"/>
        </w:rPr>
      </w:pPr>
    </w:p>
    <w:p w:rsidR="005101BC" w:rsidRPr="001967E7" w:rsidRDefault="005101BC" w:rsidP="005101BC">
      <w:pPr>
        <w:jc w:val="center"/>
        <w:rPr>
          <w:rFonts w:eastAsiaTheme="minorHAnsi"/>
          <w:b/>
          <w:sz w:val="22"/>
          <w:szCs w:val="22"/>
          <w:lang w:eastAsia="en-US"/>
        </w:rPr>
      </w:pPr>
    </w:p>
    <w:p w:rsidR="007E35F3" w:rsidRPr="001967E7" w:rsidRDefault="005101BC" w:rsidP="007E35F3">
      <w:pPr>
        <w:pStyle w:val="Default"/>
        <w:rPr>
          <w:rFonts w:ascii="Times New Roman" w:hAnsi="Times New Roman" w:cs="Times New Roman"/>
          <w:b/>
          <w:sz w:val="22"/>
          <w:szCs w:val="22"/>
        </w:rPr>
      </w:pPr>
      <w:r w:rsidRPr="001967E7">
        <w:rPr>
          <w:rFonts w:ascii="Times New Roman" w:hAnsi="Times New Roman" w:cs="Times New Roman"/>
          <w:b/>
          <w:sz w:val="22"/>
          <w:szCs w:val="22"/>
        </w:rPr>
        <w:t>Документы в отношении Клиента</w:t>
      </w:r>
      <w:r w:rsidR="007E35F3" w:rsidRPr="001967E7">
        <w:rPr>
          <w:rFonts w:ascii="Times New Roman" w:hAnsi="Times New Roman" w:cs="Times New Roman"/>
          <w:b/>
          <w:sz w:val="22"/>
          <w:szCs w:val="22"/>
        </w:rPr>
        <w:t xml:space="preserve"> (</w:t>
      </w:r>
      <w:r w:rsidR="00D97368">
        <w:rPr>
          <w:rFonts w:ascii="Times New Roman" w:hAnsi="Times New Roman" w:cs="Times New Roman"/>
          <w:b/>
          <w:sz w:val="22"/>
          <w:szCs w:val="22"/>
        </w:rPr>
        <w:t>П</w:t>
      </w:r>
      <w:r w:rsidR="007E35F3" w:rsidRPr="001967E7">
        <w:rPr>
          <w:rFonts w:ascii="Times New Roman" w:hAnsi="Times New Roman" w:cs="Times New Roman"/>
          <w:b/>
          <w:sz w:val="22"/>
          <w:szCs w:val="22"/>
        </w:rPr>
        <w:t xml:space="preserve">отенциального Клиента) </w:t>
      </w:r>
    </w:p>
    <w:p w:rsidR="005101BC" w:rsidRPr="00F5064E" w:rsidRDefault="00D97368" w:rsidP="0093685B">
      <w:pPr>
        <w:spacing w:before="40"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1.     </w:t>
      </w:r>
      <w:r w:rsidR="005101BC" w:rsidRPr="001967E7">
        <w:rPr>
          <w:rFonts w:eastAsiaTheme="minorHAnsi"/>
          <w:b/>
          <w:sz w:val="22"/>
          <w:szCs w:val="22"/>
          <w:lang w:eastAsia="en-US"/>
        </w:rPr>
        <w:t xml:space="preserve"> - физического лица:</w:t>
      </w:r>
    </w:p>
    <w:p w:rsidR="005101BC" w:rsidRPr="00F5064E" w:rsidRDefault="005101BC" w:rsidP="00161871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t xml:space="preserve">Анкета Клиента (оригинал) </w:t>
      </w:r>
      <w:r w:rsidR="00BF1EB3" w:rsidRPr="001967E7">
        <w:rPr>
          <w:rFonts w:eastAsiaTheme="minorHAnsi"/>
          <w:sz w:val="22"/>
          <w:szCs w:val="22"/>
          <w:lang w:eastAsia="en-US"/>
        </w:rPr>
        <w:t xml:space="preserve">в соответствии с </w:t>
      </w:r>
      <w:r w:rsidR="00A82C79" w:rsidRPr="001967E7">
        <w:rPr>
          <w:rFonts w:eastAsiaTheme="minorHAnsi"/>
          <w:sz w:val="22"/>
          <w:szCs w:val="22"/>
          <w:lang w:eastAsia="en-US"/>
        </w:rPr>
        <w:t xml:space="preserve">Приложением </w:t>
      </w:r>
      <w:r w:rsidR="00BF1EB3" w:rsidRPr="001967E7">
        <w:rPr>
          <w:rFonts w:eastAsiaTheme="minorHAnsi"/>
          <w:sz w:val="22"/>
          <w:szCs w:val="22"/>
          <w:lang w:eastAsia="en-US"/>
        </w:rPr>
        <w:t>№</w:t>
      </w:r>
      <w:r w:rsidR="00614FCE" w:rsidRPr="001967E7">
        <w:rPr>
          <w:rFonts w:eastAsiaTheme="minorHAnsi"/>
          <w:sz w:val="22"/>
          <w:szCs w:val="22"/>
          <w:lang w:eastAsia="en-US"/>
        </w:rPr>
        <w:t xml:space="preserve"> </w:t>
      </w:r>
      <w:r w:rsidR="002A0C71">
        <w:rPr>
          <w:rFonts w:eastAsiaTheme="minorHAnsi"/>
          <w:sz w:val="22"/>
          <w:szCs w:val="22"/>
          <w:lang w:eastAsia="en-US"/>
        </w:rPr>
        <w:t xml:space="preserve">3а </w:t>
      </w:r>
      <w:r w:rsidR="00F5064E" w:rsidRPr="00F5064E">
        <w:rPr>
          <w:rFonts w:eastAsiaTheme="minorHAnsi"/>
          <w:sz w:val="22"/>
          <w:szCs w:val="22"/>
          <w:lang w:eastAsia="en-US"/>
        </w:rPr>
        <w:t xml:space="preserve"> Регламента.</w:t>
      </w:r>
    </w:p>
    <w:p w:rsidR="00136864" w:rsidRPr="00097140" w:rsidRDefault="00136864" w:rsidP="00136864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t xml:space="preserve">Перечень необходимых документов размещен на сайте Брокера </w:t>
      </w:r>
      <w:r w:rsidR="00F5064E">
        <w:rPr>
          <w:rFonts w:eastAsiaTheme="minorHAnsi"/>
          <w:sz w:val="22"/>
          <w:szCs w:val="22"/>
          <w:lang w:eastAsia="en-US"/>
        </w:rPr>
        <w:t xml:space="preserve">в сети «Интернет» </w:t>
      </w:r>
      <w:r w:rsidRPr="001967E7">
        <w:rPr>
          <w:rFonts w:eastAsiaTheme="minorHAnsi"/>
          <w:sz w:val="22"/>
          <w:szCs w:val="22"/>
          <w:lang w:eastAsia="en-US"/>
        </w:rPr>
        <w:t xml:space="preserve">в категории </w:t>
      </w:r>
      <w:r w:rsidRPr="00097140">
        <w:rPr>
          <w:rFonts w:eastAsiaTheme="minorHAnsi"/>
          <w:sz w:val="22"/>
          <w:szCs w:val="22"/>
          <w:lang w:eastAsia="en-US"/>
        </w:rPr>
        <w:t>расчетно-кассовое обслуживание.</w:t>
      </w:r>
    </w:p>
    <w:p w:rsidR="005101BC" w:rsidRPr="001967E7" w:rsidRDefault="005101BC" w:rsidP="005101BC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t>Документы, подтверждающие статус Клиента, указанные в п. 1</w:t>
      </w:r>
      <w:r w:rsidR="00B82E1A">
        <w:rPr>
          <w:rFonts w:eastAsiaTheme="minorHAnsi"/>
          <w:sz w:val="22"/>
          <w:szCs w:val="22"/>
          <w:lang w:eastAsia="en-US"/>
        </w:rPr>
        <w:t xml:space="preserve"> </w:t>
      </w:r>
      <w:r w:rsidRPr="001967E7">
        <w:rPr>
          <w:rFonts w:eastAsiaTheme="minorHAnsi"/>
          <w:sz w:val="22"/>
          <w:szCs w:val="22"/>
          <w:lang w:eastAsia="en-US"/>
        </w:rPr>
        <w:t>Приложения № 1</w:t>
      </w:r>
      <w:r w:rsidR="008D20DE" w:rsidRPr="001967E7">
        <w:rPr>
          <w:rFonts w:eastAsiaTheme="minorHAnsi"/>
          <w:sz w:val="22"/>
          <w:szCs w:val="22"/>
          <w:lang w:eastAsia="en-US"/>
        </w:rPr>
        <w:t>0</w:t>
      </w:r>
      <w:r w:rsidRPr="001967E7">
        <w:rPr>
          <w:rFonts w:eastAsiaTheme="minorHAnsi"/>
          <w:sz w:val="22"/>
          <w:szCs w:val="22"/>
          <w:lang w:eastAsia="en-US"/>
        </w:rPr>
        <w:t xml:space="preserve"> к Регламенту;</w:t>
      </w:r>
    </w:p>
    <w:p w:rsidR="005101BC" w:rsidRPr="001967E7" w:rsidRDefault="005101BC" w:rsidP="005101BC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t>Документы, подтверждающие полную дееспособность Клиента</w:t>
      </w:r>
      <w:r w:rsidRPr="001967E7">
        <w:rPr>
          <w:rStyle w:val="a5"/>
          <w:rFonts w:eastAsiaTheme="minorHAnsi"/>
          <w:sz w:val="22"/>
          <w:szCs w:val="22"/>
          <w:lang w:eastAsia="en-US"/>
        </w:rPr>
        <w:footnoteReference w:id="2"/>
      </w:r>
      <w:r w:rsidRPr="001967E7">
        <w:rPr>
          <w:rFonts w:eastAsiaTheme="minorHAnsi"/>
          <w:sz w:val="22"/>
          <w:szCs w:val="22"/>
          <w:lang w:eastAsia="en-US"/>
        </w:rPr>
        <w:t>:</w:t>
      </w:r>
    </w:p>
    <w:p w:rsidR="005101BC" w:rsidRPr="001967E7" w:rsidRDefault="005101BC" w:rsidP="005101BC">
      <w:pPr>
        <w:ind w:firstLine="567"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t>для Клиентов - граждан Российской Федерации предоставляется:</w:t>
      </w:r>
    </w:p>
    <w:p w:rsidR="005101BC" w:rsidRPr="001967E7" w:rsidRDefault="005101BC" w:rsidP="005101BC">
      <w:pPr>
        <w:numPr>
          <w:ilvl w:val="0"/>
          <w:numId w:val="2"/>
        </w:numPr>
        <w:tabs>
          <w:tab w:val="left" w:pos="993"/>
        </w:tabs>
        <w:spacing w:before="40" w:line="276" w:lineRule="auto"/>
        <w:ind w:left="992" w:hanging="425"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t>Свидетельство о заключении брака Клиентом (для Клиента в возрасте до 18-ти лет);</w:t>
      </w:r>
    </w:p>
    <w:p w:rsidR="005101BC" w:rsidRPr="001967E7" w:rsidRDefault="005101BC" w:rsidP="005101BC">
      <w:pPr>
        <w:numPr>
          <w:ilvl w:val="0"/>
          <w:numId w:val="2"/>
        </w:numPr>
        <w:tabs>
          <w:tab w:val="left" w:pos="993"/>
        </w:tabs>
        <w:spacing w:after="200" w:line="276" w:lineRule="auto"/>
        <w:ind w:left="993" w:hanging="426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t>решение органа опеки и попечительства или решение суда (с отметкой о вступлении в законную силу) о признании Клиента полностью дееспособным (для Клиента в возрасте от 16-ти до 18-ти лет, или Клиента, ранее признанного судом ограниченно дееспособным/недееспособным);</w:t>
      </w:r>
    </w:p>
    <w:p w:rsidR="005101BC" w:rsidRPr="001967E7" w:rsidRDefault="005101BC" w:rsidP="005101BC">
      <w:pPr>
        <w:ind w:left="567"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t>для Клиентов - иностранных граждан и лиц без гражданства предоставляются документы, подтверждающие их полную дееспособность согласно их личному закону.</w:t>
      </w:r>
    </w:p>
    <w:p w:rsidR="00D6403B" w:rsidRPr="0093685B" w:rsidRDefault="00A736EA" w:rsidP="00A736EA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trike/>
          <w:sz w:val="22"/>
          <w:szCs w:val="22"/>
          <w:lang w:eastAsia="en-US"/>
        </w:rPr>
      </w:pPr>
      <w:r w:rsidRPr="0093685B">
        <w:rPr>
          <w:sz w:val="22"/>
          <w:szCs w:val="22"/>
        </w:rPr>
        <w:t>И</w:t>
      </w:r>
      <w:r w:rsidR="00D6403B" w:rsidRPr="0093685B">
        <w:rPr>
          <w:sz w:val="22"/>
          <w:szCs w:val="22"/>
        </w:rPr>
        <w:t>ные документы по требованию Брокера, в том числе необходимые Брокеру для исполнения требований законодательства в области противодействия легализации (отмыванию) доходов, полученных преступным путем, и финансированию терроризма, и законодательства об особенностях осуществления финансовых операций с иностранными налогоплательщиками и оказания финансовых услуг налоговым резидентам иностранных государств.</w:t>
      </w:r>
    </w:p>
    <w:p w:rsidR="00A736EA" w:rsidRPr="0093685B" w:rsidRDefault="00A736EA" w:rsidP="00A736EA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93685B">
        <w:rPr>
          <w:rFonts w:eastAsiaTheme="minorHAnsi"/>
          <w:sz w:val="22"/>
          <w:szCs w:val="22"/>
          <w:lang w:eastAsia="en-US"/>
        </w:rPr>
        <w:t xml:space="preserve">Если Клиент уже предоставлял в </w:t>
      </w:r>
      <w:r w:rsidR="00A2274E" w:rsidRPr="0093685B">
        <w:rPr>
          <w:rFonts w:eastAsiaTheme="minorHAnsi"/>
          <w:sz w:val="22"/>
          <w:szCs w:val="22"/>
          <w:lang w:eastAsia="en-US"/>
        </w:rPr>
        <w:t>АО «</w:t>
      </w:r>
      <w:r w:rsidRPr="0093685B">
        <w:rPr>
          <w:rFonts w:eastAsiaTheme="minorHAnsi"/>
          <w:sz w:val="22"/>
          <w:szCs w:val="22"/>
          <w:lang w:eastAsia="en-US"/>
        </w:rPr>
        <w:t>Банк</w:t>
      </w:r>
      <w:r w:rsidR="00A2274E" w:rsidRPr="0093685B">
        <w:rPr>
          <w:rFonts w:eastAsiaTheme="minorHAnsi"/>
          <w:sz w:val="22"/>
          <w:szCs w:val="22"/>
          <w:lang w:eastAsia="en-US"/>
        </w:rPr>
        <w:t xml:space="preserve"> Русский Стандарт»</w:t>
      </w:r>
      <w:r w:rsidRPr="0093685B">
        <w:rPr>
          <w:rFonts w:eastAsiaTheme="minorHAnsi"/>
          <w:sz w:val="22"/>
          <w:szCs w:val="22"/>
          <w:lang w:eastAsia="en-US"/>
        </w:rPr>
        <w:t xml:space="preserve"> документы, указанные в п. 1.2 </w:t>
      </w:r>
      <w:r w:rsidR="008836F4">
        <w:rPr>
          <w:rFonts w:eastAsiaTheme="minorHAnsi"/>
          <w:sz w:val="22"/>
          <w:szCs w:val="22"/>
          <w:lang w:eastAsia="en-US"/>
        </w:rPr>
        <w:t xml:space="preserve">Приложения №1 к Регламенту </w:t>
      </w:r>
      <w:r w:rsidRPr="0093685B">
        <w:rPr>
          <w:rFonts w:eastAsiaTheme="minorHAnsi"/>
          <w:sz w:val="22"/>
          <w:szCs w:val="22"/>
          <w:lang w:eastAsia="en-US"/>
        </w:rPr>
        <w:t xml:space="preserve">для открытия других счетов, то Брокер вправе не требовать предоставления таких документов. В этом случае Брокером могут использоваться </w:t>
      </w:r>
      <w:r w:rsidRPr="0093685B">
        <w:rPr>
          <w:rFonts w:eastAsiaTheme="minorHAnsi"/>
          <w:sz w:val="22"/>
          <w:szCs w:val="22"/>
          <w:lang w:eastAsia="en-US"/>
        </w:rPr>
        <w:lastRenderedPageBreak/>
        <w:t xml:space="preserve">копии документов, предоставленные Клиентом для открытия других счетов и заверенные </w:t>
      </w:r>
      <w:r w:rsidR="00D97368" w:rsidRPr="0093685B">
        <w:rPr>
          <w:rFonts w:eastAsiaTheme="minorHAnsi"/>
          <w:sz w:val="22"/>
          <w:szCs w:val="22"/>
          <w:lang w:eastAsia="en-US"/>
        </w:rPr>
        <w:t>Р</w:t>
      </w:r>
      <w:r w:rsidRPr="0093685B">
        <w:rPr>
          <w:rFonts w:eastAsiaTheme="minorHAnsi"/>
          <w:sz w:val="22"/>
          <w:szCs w:val="22"/>
          <w:lang w:eastAsia="en-US"/>
        </w:rPr>
        <w:t xml:space="preserve">аботником </w:t>
      </w:r>
      <w:r w:rsidR="00D97368" w:rsidRPr="0093685B">
        <w:rPr>
          <w:rFonts w:eastAsiaTheme="minorHAnsi"/>
          <w:sz w:val="22"/>
          <w:szCs w:val="22"/>
          <w:lang w:eastAsia="en-US"/>
        </w:rPr>
        <w:t>Брокера</w:t>
      </w:r>
      <w:r w:rsidRPr="0093685B">
        <w:rPr>
          <w:rFonts w:eastAsiaTheme="minorHAnsi"/>
          <w:sz w:val="22"/>
          <w:szCs w:val="22"/>
          <w:lang w:eastAsia="en-US"/>
        </w:rPr>
        <w:t xml:space="preserve">. </w:t>
      </w:r>
    </w:p>
    <w:p w:rsidR="00A736EA" w:rsidRPr="001967E7" w:rsidRDefault="00A736EA" w:rsidP="0093685B">
      <w:pPr>
        <w:spacing w:before="40" w:line="276" w:lineRule="auto"/>
        <w:ind w:left="567"/>
        <w:jc w:val="both"/>
        <w:rPr>
          <w:rFonts w:eastAsiaTheme="minorHAnsi"/>
          <w:strike/>
          <w:color w:val="FF0000"/>
          <w:sz w:val="22"/>
          <w:szCs w:val="22"/>
          <w:lang w:eastAsia="en-US"/>
        </w:rPr>
      </w:pPr>
    </w:p>
    <w:p w:rsidR="005101BC" w:rsidRPr="001967E7" w:rsidRDefault="005101BC" w:rsidP="005101BC">
      <w:pPr>
        <w:ind w:left="567"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t xml:space="preserve"> </w:t>
      </w:r>
    </w:p>
    <w:p w:rsidR="006A2198" w:rsidRPr="009C24EA" w:rsidRDefault="005101BC" w:rsidP="006A2198">
      <w:pPr>
        <w:pStyle w:val="Default"/>
        <w:rPr>
          <w:rFonts w:ascii="Times New Roman" w:hAnsi="Times New Roman" w:cs="Times New Roman"/>
          <w:b/>
          <w:sz w:val="22"/>
          <w:szCs w:val="22"/>
        </w:rPr>
      </w:pPr>
      <w:r w:rsidRPr="009C24EA">
        <w:rPr>
          <w:rFonts w:ascii="Times New Roman" w:hAnsi="Times New Roman" w:cs="Times New Roman"/>
          <w:b/>
          <w:sz w:val="22"/>
          <w:szCs w:val="22"/>
        </w:rPr>
        <w:t>Документы в отношении Клиента</w:t>
      </w:r>
      <w:r w:rsidR="006A2198" w:rsidRPr="009C24EA">
        <w:rPr>
          <w:rFonts w:ascii="Times New Roman" w:hAnsi="Times New Roman" w:cs="Times New Roman"/>
          <w:b/>
          <w:sz w:val="22"/>
          <w:szCs w:val="22"/>
        </w:rPr>
        <w:t xml:space="preserve"> (</w:t>
      </w:r>
      <w:r w:rsidR="00D97368">
        <w:rPr>
          <w:rFonts w:ascii="Times New Roman" w:hAnsi="Times New Roman" w:cs="Times New Roman"/>
          <w:b/>
          <w:sz w:val="22"/>
          <w:szCs w:val="22"/>
        </w:rPr>
        <w:t>П</w:t>
      </w:r>
      <w:r w:rsidR="006A2198" w:rsidRPr="009C24EA">
        <w:rPr>
          <w:rFonts w:ascii="Times New Roman" w:hAnsi="Times New Roman" w:cs="Times New Roman"/>
          <w:b/>
          <w:sz w:val="22"/>
          <w:szCs w:val="22"/>
        </w:rPr>
        <w:t xml:space="preserve">отенциального Клиента) </w:t>
      </w:r>
    </w:p>
    <w:p w:rsidR="005101BC" w:rsidRPr="001967E7" w:rsidRDefault="005101BC" w:rsidP="005101BC">
      <w:pPr>
        <w:numPr>
          <w:ilvl w:val="0"/>
          <w:numId w:val="1"/>
        </w:numPr>
        <w:spacing w:after="200" w:line="276" w:lineRule="auto"/>
        <w:ind w:left="567" w:hanging="567"/>
        <w:contextualSpacing/>
        <w:jc w:val="both"/>
        <w:rPr>
          <w:rFonts w:eastAsiaTheme="minorHAnsi"/>
          <w:b/>
          <w:sz w:val="22"/>
          <w:szCs w:val="22"/>
          <w:lang w:eastAsia="en-US"/>
        </w:rPr>
      </w:pPr>
      <w:r w:rsidRPr="001967E7">
        <w:rPr>
          <w:rFonts w:eastAsiaTheme="minorHAnsi"/>
          <w:b/>
          <w:sz w:val="22"/>
          <w:szCs w:val="22"/>
          <w:lang w:eastAsia="en-US"/>
        </w:rPr>
        <w:t xml:space="preserve"> - юридического лица</w:t>
      </w:r>
    </w:p>
    <w:p w:rsidR="005101BC" w:rsidRPr="002A0C71" w:rsidRDefault="005101BC" w:rsidP="0018227D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t xml:space="preserve">Анкета Клиента </w:t>
      </w:r>
      <w:r w:rsidR="004912AD" w:rsidRPr="001967E7">
        <w:rPr>
          <w:rFonts w:eastAsiaTheme="minorHAnsi"/>
          <w:sz w:val="22"/>
          <w:szCs w:val="22"/>
          <w:lang w:eastAsia="en-US"/>
        </w:rPr>
        <w:t xml:space="preserve">в соответствии с </w:t>
      </w:r>
      <w:r w:rsidR="00FD268C" w:rsidRPr="001967E7">
        <w:rPr>
          <w:rFonts w:eastAsiaTheme="minorHAnsi"/>
          <w:sz w:val="22"/>
          <w:szCs w:val="22"/>
          <w:lang w:eastAsia="en-US"/>
        </w:rPr>
        <w:t xml:space="preserve">Приложением </w:t>
      </w:r>
      <w:r w:rsidR="004912AD" w:rsidRPr="001967E7">
        <w:rPr>
          <w:rFonts w:eastAsiaTheme="minorHAnsi"/>
          <w:sz w:val="22"/>
          <w:szCs w:val="22"/>
          <w:lang w:eastAsia="en-US"/>
        </w:rPr>
        <w:t>№</w:t>
      </w:r>
      <w:r w:rsidR="00614FCE" w:rsidRPr="001967E7">
        <w:rPr>
          <w:rFonts w:eastAsiaTheme="minorHAnsi"/>
          <w:sz w:val="22"/>
          <w:szCs w:val="22"/>
          <w:lang w:eastAsia="en-US"/>
        </w:rPr>
        <w:t xml:space="preserve"> </w:t>
      </w:r>
      <w:r w:rsidR="00546436" w:rsidRPr="002A0C71">
        <w:rPr>
          <w:rFonts w:eastAsiaTheme="minorHAnsi"/>
          <w:sz w:val="22"/>
          <w:szCs w:val="22"/>
          <w:lang w:eastAsia="en-US"/>
        </w:rPr>
        <w:t>3б</w:t>
      </w:r>
      <w:r w:rsidR="002A0C71" w:rsidRPr="002A0C71">
        <w:rPr>
          <w:rFonts w:eastAsiaTheme="minorHAnsi"/>
          <w:sz w:val="22"/>
          <w:szCs w:val="22"/>
          <w:lang w:eastAsia="en-US"/>
        </w:rPr>
        <w:t xml:space="preserve"> Регламента;</w:t>
      </w:r>
    </w:p>
    <w:p w:rsidR="00AF2A66" w:rsidRPr="00097140" w:rsidRDefault="00AF2A66" w:rsidP="005101BC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097140">
        <w:rPr>
          <w:rFonts w:eastAsiaTheme="minorHAnsi"/>
          <w:sz w:val="22"/>
          <w:szCs w:val="22"/>
          <w:lang w:eastAsia="en-US"/>
        </w:rPr>
        <w:t>Перечень необходимых документов размещен на сайте Брокера</w:t>
      </w:r>
      <w:r w:rsidR="002A0C71" w:rsidRPr="00097140">
        <w:rPr>
          <w:rFonts w:eastAsiaTheme="minorHAnsi"/>
          <w:sz w:val="22"/>
          <w:szCs w:val="22"/>
          <w:lang w:eastAsia="en-US"/>
        </w:rPr>
        <w:t xml:space="preserve"> сети «Интернет»</w:t>
      </w:r>
      <w:r w:rsidRPr="00097140">
        <w:rPr>
          <w:rFonts w:eastAsiaTheme="minorHAnsi"/>
          <w:sz w:val="22"/>
          <w:szCs w:val="22"/>
          <w:lang w:eastAsia="en-US"/>
        </w:rPr>
        <w:t xml:space="preserve"> в категории расчетно-кассовое обслуживание.</w:t>
      </w:r>
    </w:p>
    <w:p w:rsidR="005101BC" w:rsidRPr="001967E7" w:rsidRDefault="005101BC" w:rsidP="005101BC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1967E7">
        <w:rPr>
          <w:rFonts w:eastAsiaTheme="minorHAnsi"/>
          <w:sz w:val="22"/>
          <w:szCs w:val="22"/>
          <w:lang w:eastAsia="en-US"/>
        </w:rPr>
        <w:t xml:space="preserve">Документы, подтверждающие статус Клиента, указанные в п. </w:t>
      </w:r>
      <w:r w:rsidR="0036234C" w:rsidRPr="0093685B">
        <w:rPr>
          <w:rFonts w:eastAsiaTheme="minorHAnsi"/>
          <w:sz w:val="22"/>
          <w:szCs w:val="22"/>
          <w:lang w:eastAsia="en-US"/>
        </w:rPr>
        <w:t>2</w:t>
      </w:r>
      <w:r w:rsidRPr="001967E7">
        <w:rPr>
          <w:rFonts w:eastAsiaTheme="minorHAnsi"/>
          <w:sz w:val="22"/>
          <w:szCs w:val="22"/>
          <w:lang w:eastAsia="en-US"/>
        </w:rPr>
        <w:t xml:space="preserve"> или п. </w:t>
      </w:r>
      <w:r w:rsidR="0036234C" w:rsidRPr="0093685B">
        <w:rPr>
          <w:rFonts w:eastAsiaTheme="minorHAnsi"/>
          <w:sz w:val="22"/>
          <w:szCs w:val="22"/>
          <w:lang w:eastAsia="en-US"/>
        </w:rPr>
        <w:t>3</w:t>
      </w:r>
      <w:r w:rsidR="0019475D">
        <w:rPr>
          <w:rFonts w:eastAsiaTheme="minorHAnsi"/>
          <w:sz w:val="22"/>
          <w:szCs w:val="22"/>
          <w:lang w:eastAsia="en-US"/>
        </w:rPr>
        <w:t xml:space="preserve"> </w:t>
      </w:r>
      <w:r w:rsidRPr="001967E7">
        <w:rPr>
          <w:rFonts w:eastAsiaTheme="minorHAnsi"/>
          <w:sz w:val="22"/>
          <w:szCs w:val="22"/>
          <w:lang w:eastAsia="en-US"/>
        </w:rPr>
        <w:t>Приложения № 1</w:t>
      </w:r>
      <w:r w:rsidR="00A0098D" w:rsidRPr="001967E7">
        <w:rPr>
          <w:rFonts w:eastAsiaTheme="minorHAnsi"/>
          <w:sz w:val="22"/>
          <w:szCs w:val="22"/>
          <w:lang w:eastAsia="en-US"/>
        </w:rPr>
        <w:t>0</w:t>
      </w:r>
      <w:r w:rsidRPr="001967E7">
        <w:rPr>
          <w:rFonts w:eastAsiaTheme="minorHAnsi"/>
          <w:sz w:val="22"/>
          <w:szCs w:val="22"/>
          <w:lang w:eastAsia="en-US"/>
        </w:rPr>
        <w:t xml:space="preserve"> к Регламенту;</w:t>
      </w:r>
    </w:p>
    <w:p w:rsidR="00C33515" w:rsidRPr="0093685B" w:rsidRDefault="001E74CA" w:rsidP="001E74CA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trike/>
          <w:sz w:val="22"/>
          <w:szCs w:val="22"/>
          <w:lang w:eastAsia="en-US"/>
        </w:rPr>
      </w:pPr>
      <w:r w:rsidRPr="0093685B">
        <w:rPr>
          <w:sz w:val="22"/>
          <w:szCs w:val="22"/>
        </w:rPr>
        <w:t>И</w:t>
      </w:r>
      <w:r w:rsidR="00C33515" w:rsidRPr="0093685B">
        <w:rPr>
          <w:sz w:val="22"/>
          <w:szCs w:val="22"/>
        </w:rPr>
        <w:t>ные документы по требованию Брокера, в том числе необходимые Брокеру для исполнения требований законодательства в области противодействия легализации (отмыванию) доходов, полученных преступным путем, и финансированию терроризма, и законодательства об особенностях осуществления финансовых операций с иностранными налогоплательщиками и оказания финансовых услуг налоговым резидентам иностранных государств.</w:t>
      </w:r>
    </w:p>
    <w:p w:rsidR="00F435A3" w:rsidRPr="0093685B" w:rsidRDefault="00F435A3" w:rsidP="001E74CA">
      <w:pPr>
        <w:numPr>
          <w:ilvl w:val="1"/>
          <w:numId w:val="1"/>
        </w:numPr>
        <w:spacing w:before="40" w:line="276" w:lineRule="auto"/>
        <w:ind w:left="567" w:hanging="567"/>
        <w:jc w:val="both"/>
        <w:rPr>
          <w:rFonts w:eastAsiaTheme="minorHAnsi"/>
          <w:sz w:val="22"/>
          <w:szCs w:val="22"/>
          <w:lang w:eastAsia="en-US"/>
        </w:rPr>
      </w:pPr>
      <w:r w:rsidRPr="0093685B">
        <w:rPr>
          <w:rFonts w:eastAsiaTheme="minorHAnsi"/>
          <w:sz w:val="22"/>
          <w:szCs w:val="22"/>
          <w:lang w:eastAsia="en-US"/>
        </w:rPr>
        <w:t xml:space="preserve">Если Клиент уже предоставлял в </w:t>
      </w:r>
      <w:r w:rsidR="00A2274E" w:rsidRPr="0093685B">
        <w:rPr>
          <w:rFonts w:eastAsiaTheme="minorHAnsi"/>
          <w:sz w:val="22"/>
          <w:szCs w:val="22"/>
          <w:lang w:eastAsia="en-US"/>
        </w:rPr>
        <w:t>АО «</w:t>
      </w:r>
      <w:r w:rsidRPr="0093685B">
        <w:rPr>
          <w:rFonts w:eastAsiaTheme="minorHAnsi"/>
          <w:sz w:val="22"/>
          <w:szCs w:val="22"/>
          <w:lang w:eastAsia="en-US"/>
        </w:rPr>
        <w:t>Банк</w:t>
      </w:r>
      <w:r w:rsidR="00A2274E" w:rsidRPr="0093685B">
        <w:rPr>
          <w:rFonts w:eastAsiaTheme="minorHAnsi"/>
          <w:sz w:val="22"/>
          <w:szCs w:val="22"/>
          <w:lang w:eastAsia="en-US"/>
        </w:rPr>
        <w:t xml:space="preserve"> Русский Стандарт»</w:t>
      </w:r>
      <w:r w:rsidRPr="0093685B">
        <w:rPr>
          <w:rFonts w:eastAsiaTheme="minorHAnsi"/>
          <w:sz w:val="22"/>
          <w:szCs w:val="22"/>
          <w:lang w:eastAsia="en-US"/>
        </w:rPr>
        <w:t xml:space="preserve"> документы, указанные в п. 2.2 </w:t>
      </w:r>
      <w:r w:rsidR="008836F4">
        <w:rPr>
          <w:rFonts w:eastAsiaTheme="minorHAnsi"/>
          <w:sz w:val="22"/>
          <w:szCs w:val="22"/>
          <w:lang w:eastAsia="en-US"/>
        </w:rPr>
        <w:t xml:space="preserve">Приложения №1 к Регламенту </w:t>
      </w:r>
      <w:r w:rsidRPr="0093685B">
        <w:rPr>
          <w:rFonts w:eastAsiaTheme="minorHAnsi"/>
          <w:sz w:val="22"/>
          <w:szCs w:val="22"/>
          <w:lang w:eastAsia="en-US"/>
        </w:rPr>
        <w:t xml:space="preserve">для открытия других счетов, то Брокер вправе не требовать предоставления таких документов. В этом случае Брокером могут использоваться копии документов, предоставленные Клиентом для открытия других счетов и заверенные </w:t>
      </w:r>
      <w:r w:rsidR="00D97368" w:rsidRPr="0093685B">
        <w:rPr>
          <w:rFonts w:eastAsiaTheme="minorHAnsi"/>
          <w:sz w:val="22"/>
          <w:szCs w:val="22"/>
          <w:lang w:eastAsia="en-US"/>
        </w:rPr>
        <w:t>Р</w:t>
      </w:r>
      <w:r w:rsidRPr="0093685B">
        <w:rPr>
          <w:rFonts w:eastAsiaTheme="minorHAnsi"/>
          <w:sz w:val="22"/>
          <w:szCs w:val="22"/>
          <w:lang w:eastAsia="en-US"/>
        </w:rPr>
        <w:t>аботником</w:t>
      </w:r>
      <w:r w:rsidR="00D97368" w:rsidRPr="0093685B">
        <w:rPr>
          <w:rFonts w:eastAsiaTheme="minorHAnsi"/>
          <w:sz w:val="22"/>
          <w:szCs w:val="22"/>
          <w:lang w:eastAsia="en-US"/>
        </w:rPr>
        <w:t xml:space="preserve"> Брокера</w:t>
      </w:r>
      <w:r w:rsidRPr="0093685B">
        <w:rPr>
          <w:rFonts w:eastAsiaTheme="minorHAnsi"/>
          <w:sz w:val="22"/>
          <w:szCs w:val="22"/>
          <w:lang w:eastAsia="en-US"/>
        </w:rPr>
        <w:t xml:space="preserve">. </w:t>
      </w:r>
    </w:p>
    <w:p w:rsidR="00C33515" w:rsidRPr="001967E7" w:rsidRDefault="00C33515" w:rsidP="00C33515">
      <w:pPr>
        <w:spacing w:before="40" w:line="276" w:lineRule="auto"/>
        <w:ind w:left="567"/>
        <w:jc w:val="both"/>
        <w:rPr>
          <w:rFonts w:eastAsiaTheme="minorHAnsi"/>
          <w:strike/>
          <w:color w:val="FF0000"/>
          <w:sz w:val="22"/>
          <w:szCs w:val="22"/>
          <w:lang w:eastAsia="en-US"/>
        </w:rPr>
      </w:pPr>
    </w:p>
    <w:p w:rsidR="005101BC" w:rsidRPr="001967E7" w:rsidRDefault="005101BC" w:rsidP="005101BC">
      <w:pPr>
        <w:spacing w:after="200"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DC06E2" w:rsidRPr="001967E7" w:rsidRDefault="00DC06E2"/>
    <w:sectPr w:rsidR="00DC06E2" w:rsidRPr="001967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7BE2" w:rsidRDefault="002D7BE2" w:rsidP="005101BC">
      <w:r>
        <w:separator/>
      </w:r>
    </w:p>
  </w:endnote>
  <w:endnote w:type="continuationSeparator" w:id="0">
    <w:p w:rsidR="002D7BE2" w:rsidRDefault="002D7BE2" w:rsidP="00510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7BE2" w:rsidRDefault="002D7BE2" w:rsidP="005101BC">
      <w:r>
        <w:separator/>
      </w:r>
    </w:p>
  </w:footnote>
  <w:footnote w:type="continuationSeparator" w:id="0">
    <w:p w:rsidR="002D7BE2" w:rsidRDefault="002D7BE2" w:rsidP="005101BC">
      <w:r>
        <w:continuationSeparator/>
      </w:r>
    </w:p>
  </w:footnote>
  <w:footnote w:id="1">
    <w:p w:rsidR="005101BC" w:rsidRPr="00785068" w:rsidRDefault="005101BC" w:rsidP="005101BC">
      <w:pPr>
        <w:pStyle w:val="a3"/>
        <w:jc w:val="both"/>
        <w:rPr>
          <w:rFonts w:eastAsia="Times New Roman"/>
          <w:sz w:val="16"/>
          <w:szCs w:val="16"/>
          <w:vertAlign w:val="superscript"/>
        </w:rPr>
      </w:pPr>
      <w:r w:rsidRPr="00785068">
        <w:rPr>
          <w:rFonts w:eastAsia="Times New Roman"/>
          <w:sz w:val="16"/>
          <w:szCs w:val="16"/>
          <w:vertAlign w:val="superscript"/>
        </w:rPr>
        <w:footnoteRef/>
      </w:r>
    </w:p>
    <w:p w:rsidR="005101BC" w:rsidRPr="00785068" w:rsidRDefault="005101BC" w:rsidP="005101BC">
      <w:pPr>
        <w:numPr>
          <w:ilvl w:val="0"/>
          <w:numId w:val="3"/>
        </w:numPr>
        <w:ind w:hanging="240"/>
        <w:jc w:val="both"/>
        <w:rPr>
          <w:rFonts w:eastAsia="Times New Roman"/>
          <w:sz w:val="16"/>
          <w:szCs w:val="16"/>
        </w:rPr>
      </w:pPr>
      <w:r w:rsidRPr="00785068">
        <w:rPr>
          <w:rFonts w:eastAsia="Times New Roman"/>
          <w:sz w:val="16"/>
          <w:szCs w:val="16"/>
        </w:rPr>
        <w:t xml:space="preserve">все документы передаются </w:t>
      </w:r>
      <w:r w:rsidR="008D20DE">
        <w:rPr>
          <w:rFonts w:eastAsia="Times New Roman"/>
          <w:sz w:val="16"/>
          <w:szCs w:val="16"/>
        </w:rPr>
        <w:t>Брокеру</w:t>
      </w:r>
      <w:r w:rsidRPr="00785068">
        <w:rPr>
          <w:rFonts w:eastAsia="Times New Roman"/>
          <w:sz w:val="16"/>
          <w:szCs w:val="16"/>
        </w:rPr>
        <w:t xml:space="preserve">, за исключением оригиналов документов, с которых </w:t>
      </w:r>
      <w:r w:rsidR="00A222F8">
        <w:rPr>
          <w:rFonts w:eastAsia="Times New Roman"/>
          <w:sz w:val="16"/>
          <w:szCs w:val="16"/>
        </w:rPr>
        <w:t>Работником</w:t>
      </w:r>
      <w:r w:rsidRPr="00785068">
        <w:rPr>
          <w:rFonts w:eastAsia="Times New Roman"/>
          <w:sz w:val="16"/>
          <w:szCs w:val="16"/>
        </w:rPr>
        <w:t xml:space="preserve"> снимаются копии, подлежащие передаче </w:t>
      </w:r>
      <w:r w:rsidR="008D20DE">
        <w:rPr>
          <w:rFonts w:eastAsia="Times New Roman"/>
          <w:sz w:val="16"/>
          <w:szCs w:val="16"/>
        </w:rPr>
        <w:t>Брокеру</w:t>
      </w:r>
      <w:r w:rsidRPr="00785068">
        <w:rPr>
          <w:rFonts w:eastAsia="Times New Roman"/>
          <w:sz w:val="16"/>
          <w:szCs w:val="16"/>
        </w:rPr>
        <w:t xml:space="preserve">; </w:t>
      </w:r>
    </w:p>
    <w:p w:rsidR="005101BC" w:rsidRPr="00785068" w:rsidRDefault="005101BC" w:rsidP="005101BC">
      <w:pPr>
        <w:numPr>
          <w:ilvl w:val="0"/>
          <w:numId w:val="3"/>
        </w:numPr>
        <w:ind w:hanging="240"/>
        <w:jc w:val="both"/>
        <w:rPr>
          <w:rFonts w:eastAsia="Times New Roman"/>
          <w:sz w:val="16"/>
          <w:szCs w:val="16"/>
        </w:rPr>
      </w:pPr>
      <w:r w:rsidRPr="00785068">
        <w:rPr>
          <w:rFonts w:eastAsia="Times New Roman"/>
          <w:sz w:val="16"/>
          <w:szCs w:val="16"/>
        </w:rPr>
        <w:t xml:space="preserve">все документы предоставляются в оригиналах или в копиях, верность которых должна быть удостоверена нотариально, подписью и печатью Клиента-юридического лица или иным надлежащим образом, если иное прямо не указано в отношении конкретного документа. В случае представления копий документов, </w:t>
      </w:r>
      <w:r w:rsidR="008D20DE">
        <w:rPr>
          <w:rFonts w:eastAsia="Times New Roman"/>
          <w:sz w:val="16"/>
          <w:szCs w:val="16"/>
        </w:rPr>
        <w:t>Брокер</w:t>
      </w:r>
      <w:r w:rsidRPr="00785068">
        <w:rPr>
          <w:rFonts w:eastAsia="Times New Roman"/>
          <w:sz w:val="16"/>
          <w:szCs w:val="16"/>
        </w:rPr>
        <w:t xml:space="preserve"> вправе потребовать представления подлинников документов для ознакомления;</w:t>
      </w:r>
    </w:p>
    <w:p w:rsidR="005101BC" w:rsidRPr="00785068" w:rsidRDefault="005101BC" w:rsidP="005101BC">
      <w:pPr>
        <w:numPr>
          <w:ilvl w:val="0"/>
          <w:numId w:val="3"/>
        </w:numPr>
        <w:ind w:hanging="240"/>
        <w:jc w:val="both"/>
        <w:rPr>
          <w:rFonts w:eastAsia="Times New Roman"/>
          <w:sz w:val="16"/>
          <w:szCs w:val="16"/>
        </w:rPr>
      </w:pPr>
      <w:r w:rsidRPr="00785068">
        <w:rPr>
          <w:rFonts w:eastAsia="Times New Roman"/>
          <w:sz w:val="16"/>
          <w:szCs w:val="16"/>
        </w:rPr>
        <w:t xml:space="preserve">все документы должны быть действительны на дату их предъявления (предоставления) </w:t>
      </w:r>
      <w:r w:rsidR="008D20DE">
        <w:rPr>
          <w:rFonts w:eastAsia="Times New Roman"/>
          <w:sz w:val="16"/>
          <w:szCs w:val="16"/>
        </w:rPr>
        <w:t>Брокеру</w:t>
      </w:r>
      <w:r w:rsidRPr="00785068">
        <w:rPr>
          <w:rFonts w:eastAsia="Times New Roman"/>
          <w:sz w:val="16"/>
          <w:szCs w:val="16"/>
        </w:rPr>
        <w:t>;</w:t>
      </w:r>
    </w:p>
    <w:p w:rsidR="005101BC" w:rsidRPr="00785068" w:rsidRDefault="005101BC" w:rsidP="005101BC">
      <w:pPr>
        <w:numPr>
          <w:ilvl w:val="0"/>
          <w:numId w:val="3"/>
        </w:numPr>
        <w:ind w:hanging="240"/>
        <w:jc w:val="both"/>
        <w:rPr>
          <w:rFonts w:eastAsia="Times New Roman"/>
          <w:sz w:val="16"/>
          <w:szCs w:val="16"/>
        </w:rPr>
      </w:pPr>
      <w:r w:rsidRPr="00785068">
        <w:rPr>
          <w:rFonts w:eastAsia="Times New Roman"/>
          <w:sz w:val="16"/>
          <w:szCs w:val="16"/>
        </w:rPr>
        <w:t xml:space="preserve">если иное не предусмотрено законодательством Российской Федерации или международными договорами Российской Федерации, документы, выданные и имеющие силу на территории иностранного государства (за исключением оригиналов документов, удостоверяющих личность), должны быть легализованы в установленном законодательством Российской Федерации порядке; </w:t>
      </w:r>
    </w:p>
    <w:p w:rsidR="005101BC" w:rsidRPr="00785068" w:rsidRDefault="005101BC" w:rsidP="005101BC">
      <w:pPr>
        <w:numPr>
          <w:ilvl w:val="0"/>
          <w:numId w:val="3"/>
        </w:numPr>
        <w:ind w:hanging="240"/>
        <w:jc w:val="both"/>
      </w:pPr>
      <w:r w:rsidRPr="00785068">
        <w:rPr>
          <w:rFonts w:eastAsia="Times New Roman"/>
          <w:sz w:val="16"/>
          <w:szCs w:val="16"/>
        </w:rPr>
        <w:t>документы, полностью либо в части составленные на иностранном языке или ином национальном языке, кроме русского (за исключением документов, удостоверяющих личности физических лиц, выданных компетентными органами иностранных государств, составленных на нескольких языках, включая русский язык)</w:t>
      </w:r>
      <w:r w:rsidRPr="00785068">
        <w:rPr>
          <w:rFonts w:eastAsia="Times New Roman"/>
          <w:spacing w:val="-2"/>
          <w:sz w:val="16"/>
          <w:szCs w:val="16"/>
        </w:rPr>
        <w:t>, предоставляются вместе с надлежащим образом заверенным переводом на русский язык</w:t>
      </w:r>
      <w:r w:rsidRPr="00785068">
        <w:rPr>
          <w:rFonts w:eastAsia="Times New Roman"/>
          <w:sz w:val="16"/>
          <w:szCs w:val="16"/>
        </w:rPr>
        <w:t>. Требование о представлении документов с надлежащим образом заверенным переводом на русский язык не распространяется на документы, выданные компетентными органами иностранных государств, удостоверяющие личности физических лиц, при условии наличия у физического лица документа, подтверждающего право законного пребывания на территории Российской Федерации.</w:t>
      </w:r>
    </w:p>
    <w:p w:rsidR="005101BC" w:rsidRPr="00785068" w:rsidRDefault="005101BC" w:rsidP="005101BC">
      <w:pPr>
        <w:ind w:left="360"/>
        <w:jc w:val="both"/>
      </w:pPr>
    </w:p>
  </w:footnote>
  <w:footnote w:id="2">
    <w:p w:rsidR="005101BC" w:rsidRPr="00785068" w:rsidRDefault="005101BC" w:rsidP="005101BC">
      <w:pPr>
        <w:pStyle w:val="a3"/>
        <w:jc w:val="both"/>
      </w:pPr>
      <w:r w:rsidRPr="00785068">
        <w:rPr>
          <w:rFonts w:eastAsia="Times New Roman"/>
          <w:sz w:val="16"/>
          <w:szCs w:val="16"/>
          <w:vertAlign w:val="superscript"/>
        </w:rPr>
        <w:footnoteRef/>
      </w:r>
      <w:r w:rsidRPr="00785068">
        <w:rPr>
          <w:rFonts w:eastAsia="Times New Roman"/>
          <w:sz w:val="16"/>
          <w:szCs w:val="16"/>
        </w:rPr>
        <w:t xml:space="preserve"> Если Клиент - гражданин Российской Федерации не достиг возраста 18 лет или ранее был признан судом ограниченно дееспособным/ недееспособным или если Клиент - иностранный гражданин/лицо без гражданства не достиг возраста, по достижении которого он признается полностью дееспособным в соответствии с его личным законом, либо если дееспособность Клиента - иностранного гражданина/лица без гражданства ранее была ограничена (либо если такой Клиент был лишен дееспособности).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20514"/>
    <w:multiLevelType w:val="hybridMultilevel"/>
    <w:tmpl w:val="6C902E14"/>
    <w:lvl w:ilvl="0" w:tplc="0088D1B0">
      <w:start w:val="1"/>
      <w:numFmt w:val="bullet"/>
      <w:lvlText w:val="­"/>
      <w:lvlJc w:val="left"/>
      <w:pPr>
        <w:ind w:left="1287" w:hanging="360"/>
      </w:pPr>
      <w:rPr>
        <w:rFonts w:ascii="SimSun" w:eastAsia="SimSun" w:hAnsi="SimSun" w:hint="eastAsia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73A42C7"/>
    <w:multiLevelType w:val="hybridMultilevel"/>
    <w:tmpl w:val="FDC0587A"/>
    <w:lvl w:ilvl="0" w:tplc="B9E2A82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4216486"/>
    <w:multiLevelType w:val="hybridMultilevel"/>
    <w:tmpl w:val="48066842"/>
    <w:lvl w:ilvl="0" w:tplc="30686298">
      <w:start w:val="1"/>
      <w:numFmt w:val="bullet"/>
      <w:lvlText w:val="­"/>
      <w:lvlJc w:val="left"/>
      <w:pPr>
        <w:ind w:left="644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73282481"/>
    <w:multiLevelType w:val="multilevel"/>
    <w:tmpl w:val="486607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56" w:hanging="360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87E"/>
    <w:rsid w:val="00005D96"/>
    <w:rsid w:val="000334EB"/>
    <w:rsid w:val="00097140"/>
    <w:rsid w:val="00104653"/>
    <w:rsid w:val="00136864"/>
    <w:rsid w:val="001452EC"/>
    <w:rsid w:val="00161871"/>
    <w:rsid w:val="0018227D"/>
    <w:rsid w:val="00193A39"/>
    <w:rsid w:val="0019475D"/>
    <w:rsid w:val="0019539B"/>
    <w:rsid w:val="001965D7"/>
    <w:rsid w:val="001967E7"/>
    <w:rsid w:val="001E4B1E"/>
    <w:rsid w:val="001E74CA"/>
    <w:rsid w:val="00223549"/>
    <w:rsid w:val="00234FC0"/>
    <w:rsid w:val="002377CE"/>
    <w:rsid w:val="00251FAD"/>
    <w:rsid w:val="0026111F"/>
    <w:rsid w:val="00264773"/>
    <w:rsid w:val="00266902"/>
    <w:rsid w:val="00273D2B"/>
    <w:rsid w:val="00281857"/>
    <w:rsid w:val="002962DD"/>
    <w:rsid w:val="002A0C71"/>
    <w:rsid w:val="002B4A4D"/>
    <w:rsid w:val="002B7DF5"/>
    <w:rsid w:val="002D7BE2"/>
    <w:rsid w:val="00316C7B"/>
    <w:rsid w:val="003277F5"/>
    <w:rsid w:val="00354709"/>
    <w:rsid w:val="00354DC1"/>
    <w:rsid w:val="0036234C"/>
    <w:rsid w:val="003627DE"/>
    <w:rsid w:val="003C7594"/>
    <w:rsid w:val="003F5793"/>
    <w:rsid w:val="004407B8"/>
    <w:rsid w:val="0044575C"/>
    <w:rsid w:val="00455212"/>
    <w:rsid w:val="004912AD"/>
    <w:rsid w:val="004D3466"/>
    <w:rsid w:val="004E5103"/>
    <w:rsid w:val="005101BC"/>
    <w:rsid w:val="00546436"/>
    <w:rsid w:val="00577966"/>
    <w:rsid w:val="005847EE"/>
    <w:rsid w:val="00586056"/>
    <w:rsid w:val="005F38E8"/>
    <w:rsid w:val="00605CD9"/>
    <w:rsid w:val="00614FCE"/>
    <w:rsid w:val="00643545"/>
    <w:rsid w:val="00670F96"/>
    <w:rsid w:val="00695C69"/>
    <w:rsid w:val="006A2198"/>
    <w:rsid w:val="006B2386"/>
    <w:rsid w:val="006B4DA9"/>
    <w:rsid w:val="007614D2"/>
    <w:rsid w:val="00764923"/>
    <w:rsid w:val="007D69D2"/>
    <w:rsid w:val="007E35F3"/>
    <w:rsid w:val="008079A1"/>
    <w:rsid w:val="00835A79"/>
    <w:rsid w:val="00835B03"/>
    <w:rsid w:val="008702EF"/>
    <w:rsid w:val="008836F4"/>
    <w:rsid w:val="008A4963"/>
    <w:rsid w:val="008A745B"/>
    <w:rsid w:val="008B4872"/>
    <w:rsid w:val="008D20DE"/>
    <w:rsid w:val="008E4A8D"/>
    <w:rsid w:val="00906343"/>
    <w:rsid w:val="0093685B"/>
    <w:rsid w:val="00957477"/>
    <w:rsid w:val="009A6AF3"/>
    <w:rsid w:val="009C24EA"/>
    <w:rsid w:val="009D1DD6"/>
    <w:rsid w:val="009E69B5"/>
    <w:rsid w:val="009F4B05"/>
    <w:rsid w:val="00A0098D"/>
    <w:rsid w:val="00A222F8"/>
    <w:rsid w:val="00A2274E"/>
    <w:rsid w:val="00A736EA"/>
    <w:rsid w:val="00A74294"/>
    <w:rsid w:val="00A82C79"/>
    <w:rsid w:val="00AA285D"/>
    <w:rsid w:val="00AC7588"/>
    <w:rsid w:val="00AD12CE"/>
    <w:rsid w:val="00AD4348"/>
    <w:rsid w:val="00AF085E"/>
    <w:rsid w:val="00AF2A66"/>
    <w:rsid w:val="00B1790B"/>
    <w:rsid w:val="00B34782"/>
    <w:rsid w:val="00B82E1A"/>
    <w:rsid w:val="00B9287E"/>
    <w:rsid w:val="00BF1EB3"/>
    <w:rsid w:val="00C2628A"/>
    <w:rsid w:val="00C30AF0"/>
    <w:rsid w:val="00C33515"/>
    <w:rsid w:val="00C34967"/>
    <w:rsid w:val="00CA732E"/>
    <w:rsid w:val="00CD58BF"/>
    <w:rsid w:val="00CE5436"/>
    <w:rsid w:val="00CF3260"/>
    <w:rsid w:val="00D3264A"/>
    <w:rsid w:val="00D34A27"/>
    <w:rsid w:val="00D6403B"/>
    <w:rsid w:val="00D64B10"/>
    <w:rsid w:val="00D84D0C"/>
    <w:rsid w:val="00D934DA"/>
    <w:rsid w:val="00D97368"/>
    <w:rsid w:val="00DA6ABE"/>
    <w:rsid w:val="00DC06E2"/>
    <w:rsid w:val="00DD2F60"/>
    <w:rsid w:val="00E03678"/>
    <w:rsid w:val="00E179A3"/>
    <w:rsid w:val="00E228F8"/>
    <w:rsid w:val="00E72F63"/>
    <w:rsid w:val="00EB05D6"/>
    <w:rsid w:val="00EC63DD"/>
    <w:rsid w:val="00EE2001"/>
    <w:rsid w:val="00EE7438"/>
    <w:rsid w:val="00F14C1D"/>
    <w:rsid w:val="00F435A3"/>
    <w:rsid w:val="00F5064E"/>
    <w:rsid w:val="00F77AF7"/>
    <w:rsid w:val="00FD268C"/>
    <w:rsid w:val="00FE0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064100-3759-4F6A-8A62-A8617816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1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5101BC"/>
  </w:style>
  <w:style w:type="character" w:customStyle="1" w:styleId="a4">
    <w:name w:val="Текст сноски Знак"/>
    <w:basedOn w:val="a0"/>
    <w:link w:val="a3"/>
    <w:rsid w:val="005101BC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5101BC"/>
    <w:rPr>
      <w:rFonts w:cs="Times New Roman"/>
      <w:vertAlign w:val="superscript"/>
    </w:rPr>
  </w:style>
  <w:style w:type="character" w:styleId="a6">
    <w:name w:val="Hyperlink"/>
    <w:basedOn w:val="a0"/>
    <w:uiPriority w:val="99"/>
    <w:unhideWhenUsed/>
    <w:rsid w:val="000334EB"/>
    <w:rPr>
      <w:color w:val="0000FF" w:themeColor="hyperlink"/>
      <w:u w:val="single"/>
    </w:rPr>
  </w:style>
  <w:style w:type="paragraph" w:customStyle="1" w:styleId="Default">
    <w:name w:val="Default"/>
    <w:rsid w:val="00D6403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F2A6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F2A66"/>
    <w:rPr>
      <w:rFonts w:ascii="Segoe UI" w:eastAsia="Calibri" w:hAnsi="Segoe UI" w:cs="Segoe UI"/>
      <w:sz w:val="18"/>
      <w:szCs w:val="18"/>
      <w:lang w:eastAsia="ru-RU"/>
    </w:rPr>
  </w:style>
  <w:style w:type="character" w:styleId="a9">
    <w:name w:val="annotation reference"/>
    <w:basedOn w:val="a0"/>
    <w:uiPriority w:val="99"/>
    <w:semiHidden/>
    <w:unhideWhenUsed/>
    <w:rsid w:val="0009714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97140"/>
  </w:style>
  <w:style w:type="character" w:customStyle="1" w:styleId="ab">
    <w:name w:val="Текст примечания Знак"/>
    <w:basedOn w:val="a0"/>
    <w:link w:val="aa"/>
    <w:uiPriority w:val="99"/>
    <w:semiHidden/>
    <w:rsid w:val="0009714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9714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97140"/>
    <w:rPr>
      <w:rFonts w:ascii="Times New Roman" w:eastAsia="Calibri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Russian Standard Bank</Company>
  <LinksUpToDate>false</LinksUpToDate>
  <CharactersWithSpaces>3060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 А.М.</dc:creator>
  <cp:keywords/>
  <dc:description/>
  <cp:lastModifiedBy>Черных В.В.</cp:lastModifiedBy>
  <cp:revision>105</cp:revision>
  <dcterms:created xsi:type="dcterms:W3CDTF">2017-03-07T09:29:00Z</dcterms:created>
  <dcterms:modified xsi:type="dcterms:W3CDTF">2024-03-25T15:30:00Z</dcterms:modified>
</cp:coreProperties>
</file>